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198334-П/2015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Наследкова Андрея Юрьевича на нарушение его конституционных прав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А.Ю.Наследкова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3892 УПК Российской Федерации устанавливает, что 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данной статьи (часть вторая);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3 препятствующие дальнейшему движению дела, а также частные определения или постановления (часть третья). Вопрос об обжаловании решений суда, вынесенных в ходе судебного разбирательства, неоднократно рассматривался Конституционным Судом Российской Федерации. Так, согласно сформулированной им правовой позиции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Наследкова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