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123471-П/2013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Никитенко Владислава Николаевича на нарушение его конституционных прав частью 2 статьи 17.3, статьями 29.9 и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вопрос о возможности принятия к рассмотрению жалобы гражданина В.Н.Никитенко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В.Н.Никитенко материалы, не находит оснований для принятия его жалобы к рассмотрению. Сама по себе часть 2 статьи 17.3 КоАП Российской Федерации, будучи направленной на охрану установленного порядка деятельности судов, не может рассматриваться как нарушающая конституционные права граждан, поскольку предусмотренная ею административная ответственность за неисполнение распоряжения судебного пристава о прекращении действий, нарушающих установленные в суде правила, наступает лишь в случае, если такое распоряжение является законным. Какой-либо неопределенности данное законоположение не содержит и не препятствует доступу граждан к любой информации о деятельности государственных органов, за исключением информации, отнесенной федеральным законом к сведениям, составляющим государственную или иную охраняемую законом тайну, а также сведений, которые могут быть отнесены к информации ограниченного доступа в порядке и объеме, установленном федеральным законом, и, соответственно, оно не может рассматриваться как нарушающее конституционные права заявителя. Оценка же того, охватываются ли составом указанного административного правонарушения действия В.Н.Никитенко, как связанная с установлением фактических обстоятельств дела,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Что касается статей 29.9 и 30.7 КоАП Российской Федерации, то они определяют виды правоприменительных решений, принимаемых соответственно по итогам рассмотрения дела об административном правонарушении или по результатам рассмотрения жалобы на постановление по делу об административном правонарушении. Обстоятельства, влекущие прекращение производства по делу об административном правонарушении, устанавливаются иными нормами данного Кодекса (статьи 2.9 и 24.5) и 4 оспариваемыми законоположениями не регулируются. Таким образом, оспариваемые нормы не могут рассматриваться как нарушающие конституционные права заявителя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Никитенко Владислава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