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140172-П/2013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Мещеринова Виктора Павловича на нарушение его конституционных прав пунктом 4 статьи 22 Федерального закона «О безопасности дорожного движения»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В.П.Мещеринова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В.П.Мещериновым материалы, не находит оснований для принятия его жалобы к рассмотрению. Пункт 4 статьи 22 Федерального закона «О безопасности дорожного движения» относит к полномочиям Правительства Российской Федерации определение единого порядка дорожного движения на всей территории Российской Федерации. Возложение на Правительство Российской Федерации полномочия по утверждению указанного порядка основано на положениях статей 114 (пункт «ж» части 1) и 115 (часть 1) Конституции Российской Федерации, а также Федерального конституционного закона от 17 декабря 1997 года № 2-ФКЗ «О Правительстве Российской Федерации», предусматривающего в том числе, что Правительство Российской Федерации осуществляет свою деятельность на основе Конституции Российской Федерации, федеральных конституционных законов, федеральных законов и нормативных указов Президента Российской Федерации (статья 2). Правила дорожного движения Российской Федерации утверждены постановлением Совета Министров – Правительства Российской Федерации от 23 октября 1993 года № 1090. Установленные ими положения, по 3 существу, лишь регламентируют порядок и безопасность дорожного движения, определяя тем самым условия и порядок осуществления гражданами прав и свобод в данной сфере общественных отношений. Их несоблюдение недопустимо в силу Конституции Российской Федерации, в соответствии с которой осуществление прав и свобод человека и гражданина не должно нарушать права и свободы других лиц (статья 17, часть 3). Таким образом, пункт 4 статьи 22 Федерального закона «О безопасности дорожного движения» не может рассматриваться как нарушающий конституционные права заявителя в указанном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Мещеринова Виктора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