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17827-П/2008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Дегтева Виталия Владимировича на нарушение его конституционных прав частью третьей статьи 18, статьей 64 и частями второй и третьей статьи 68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В.В.Дегтева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Первомайского районного суда города Пензы от 19 мая 2003 года гражданин В.В.Дегтев был признан виновным в совершении преступления, предусмотренного частью первой статьи 105 УК Российской Федерации. Как следует из представленных материалов, наказание в виде восьми лет шести месяцев лишения свободы с отбыванием в исправительной колонии особого режима было назначено с применением положений части третьей статьи 68 и статьи 64 названного Кодекса, регламентирующих порядок назначения более мягкого наказания, чем предусмотрено за 2 конкретное преступление, при наличии в действиях лица рецидива преступлений. В связи с изменениями, внесенными в Уголовный кодекс Российской Федерации Федеральным законом от 8 декабря 2003 года № 162-ФЗ «О внесении изменений и дополнений в Уголовный кодекс Российской Федерации», постановлением Железнодорожного районного суда города Пензы от 25 марта 2004 года в приговоре указание на особо опасный рецидив было заменено указанием на опасный рецидив, а вид исправительного учреждения изменен с колонии особого режима на колонию строгого режима. В остальной части приговор оставлен без изменения. Последующие жалобы В.В.Дегтева о пересмотре приговора в части снижения срока наказания ниже шести лет, т.е. меньше минимального срока, предусмотренного частью первой статьи 105 УК Российской Федерации, были оставлены без удовлетворения. По мнению заявителя, часть третья статьи 18, статья 64 и части вторая и третья статьи 68 УК Российской Федерации, как позволившие суду не назначить более мягкое наказание, чем предусмотрено санкцией части первой статьи 105 данного Кодекса, не соответствуют статьям 2, 17, 18, 21, 24 (часть 2), 29 (часть 4), 45 (часть 1), 46 (часть 1), 50 (часть 3), 55, 56 (часть 3), 76 (часть 3)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В.В.Дегтевым материалы, не находит оснований для принятия его жалобы к рассмотрению. Оспаривая конституционность части третьей статьи 18 УК Российской Федерации, заявитель, вопреки требованиям пункта 8 части второй статьи 37 Федерального конституционного закона «О Конституционном Суде Российской Федерации», не представил правовое обоснование того, в чем именно выразилось нарушение указанной статьей его конституционных прав, поэтому в данной части его жалоба не может быть признана допустимой. 3 Статья 68 УК Российской Федерации, регламентирующая порядок назначения наказания при рецидиве преступлений, в части третьей предусматривает, что при любом виде рецидива преступлений в случае наличия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(часть первая статьи 64 данного Кодекса) может быть назначено более мягкое наказание, чем предусмотрено за данное преступление. При этом часть третья статьи 68 УК Российской Федерации предполагает не обязанность, а право суда при наличии исключительных обстоятельств, указанных в его статье 64, в каждом конкретном случае, исходя из установленных в уголовном законе целей наказания, всесторонне и беспристрастно оценивая все материалы уголовного дела, назначить виновному лицу наказание ниже низшего предела санкции соответствующей статьи Особенной части названного Кодекса или же более мягкий вид наказания, чем предусмотрено за вменяемое ему в вину преступление. Вместе с тем ссылка в приговоре на статью 64 УК Российской Федерации подразумевает, что при производстве по уголовному делу судом было установлено наличие указанных в данной статье исключительных обстоятельств, – а это обязывает суд применить ее положения в части назначения наказания, в том числе, ниже низшего предела, предусмотренного санкцией соответствующей статьи Особенной части названного Кодекса. Иное не соответствовало бы смыслу взаимосвязанных положений статьи 64 и части третьей статьи 68 УК Российской Федерации. Таким образом, частью третьей статьи 68 УК Российской Федерации, как устанавливающей, что при любом виде рецидива преступлений при наличии исключительных обстоятельств, указанных в статье 64 этого Кодекса, может быть назначено более мягкое наказание, чем предусмотрено 4 санкцией соответствующей статьи уголовного закона, конституционные права заявителя не нарушаются. Кроме того, действующая редакция части третьей статьи 68 УК Российской Федерации в сравнении с редакцией этой статьи, существовавшей до вступления в силу Федерального закона от 8 декабря 2003 года № 162-ФЗ «О внесении изменений и дополнений в Уголовный кодекс Российской Федерации», является более мягкой, а следовательно, имеет обратную силу и подлежит применению, как это вытекает из правовой позиции Конституционного Суда Российской Федерации, согласно которой сокращение назначенного осужденному наказания в связи с изданием нового уголовного закона, смягчающего ответственность за совершенное им преступление, должно осуществляться в пределах, предусмотренных всей совокупностью норм Уголовного кодекса Российской Федерации – как Особенной его части, так и Общей (Постановление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Дегтева Виталия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