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130898-П/2013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Озерянского Олега Анатольевича на нарушение его конституционных прав частью третьей статьи 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О.А.Озерянского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26 января 2001 года (с учетом изменений, внесенных в него судом кассационной инстанции) гражданин О.А.Озерянский осужден к пожизненному лишению свободы за совершение ряда преступлений, в том числе убийства, предусмотренного пунктами «а», «в», «к», «н» части второй статьи 105 УК Российской Федерации. При назначении наказания суд учел как смягчающее обстоятельство явку с повинной и как отягчающее обстоятельство – рецидив преступлений в связи с наличием у виновного 2 судимости за ранее совершенное преступление. В дальнейшем приговор был приведен в соответствие с новым уголовным законом и из него исключены указания на рецидив преступлений ввиду декриминализации ранее совершенного О.А.Озерянским деяния и на неоднократность как квалифицирующий признак убийства. Постановлением суда по месту отбывания осужденным наказания в удовлетворении его ходатайства о применении положений части первой статьи 62 УК Российской Федерации на основании ее части третьей было отказано. Окончательное наказание осталось неизменным – пожизненное лишение свободы.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Озерянского Олега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