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102669-П/2012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Кондакова Юрия Викторовича на нарушение его конституционных прав главой 25, пунктом 2 части 1 статьи 29.7, пунктами 2 и 8 части 2 статьи 30.6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к рассмотрению жалобы гражданина Ю.В.Кондакова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Ю.В.Кондаковым материалы, не находит оснований для принятия его жалобы к рассмотрению. В силу оспариваемых положений главы 25, пункта 2 части 1 статьи 29.7 и пунктов 2 и 8 части 2 статьи 30.6 КоАП Российской Федерации судья, исследуя представленные по делу доказательства, заслушивает участников производства по делу и тем самым преследует цель всестороннего, полного, объективного и своевременного выяснения обстоятельств дела, а не реализует функцию обвинения. Соответственно, данные законоположения не могут рассматриваться как нарушающие конституционные права граждан. Кроме того, пункт 8 части 2 статьи 30.6 КоАП Российской Федерации допускает, что судья, рассматривающий жалобу на постановление по делу об административном правонарушении, вправе осуществлять не только исследование представленных доказательств, но и процессуальные действия, направленные на проверку их допустимости, относимости и достоверности.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Кондакова Юрия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