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17088-П/2008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«ЛИМА-ТРАНС» на нарушение конституционных прав и свобод частью 1 статьи 15 Федерального закона «Об Особой экономической зоне в Калининградской области и о внесении изменений в некоторые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Н.В.Мельникова, Ю.Д.Рудкина, А.Я.Сливы, О.С.Хохряковой, Б.С.Эбзеева, В.Г.Ярославцева, рассмотрев по требованию ООО «ЛИМА-ТРАНС»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должностного лица Выборгской таможни от 6 марта 2007 года, законность которого подтверждена решением Арбитражного суда Калининградской области от 14 сентября 2007 года, ООО «ЛИМА-ТРАНС» признано виновным в совершении административного правонарушения, ответственность за которое предусмотрена частью 2 статьи 16.19 «Несоблюдение таможенного режима» КоАП Российской Федерации, и 2 ему назначено административное наказание в виде административного штрафа в размере однократной стоимости товаров, являющихся предметом административного правонарушения.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Таможенное регулирование и внешнеэкономические отношения Российской Федерации Конституция Российской Федерации относит к предметам ведения Российской Федерации, по которым принимаются федеральные конституционные законы и федеральные законы, имеющие прямое действие на всей территории Российской Федерации (статья 71, пункты «ж» и «л»; статья 76, часть 1). Согласно Федеральному закону от 10 января 2006 года № 16-ФЗ «Об Особой экономической зоне в Калининградской области и о внесении изменений в некоторые законодательные акты Российской Федерации» данный Федеральный закон регулирует отношения, возникающие в связи с созданием Особой экономической зоны в Калининградской области, ее функционированием, изменением и прекращением действия специального правового режима этой зоны с учетом геополитического положения Калининградской области в целях ускорения ее социально-экономического развития (статья 1), а Особая экономическая зона в Калининградской области представляет собой территорию Калининградской области, на которой действует специальный правовой режим осуществления хозяйственной, производственной, инвестиционной и иной деятельности (пункт 1 статьи 2), включая таможенный режим свободной таможенной зоны, применяемый в Калининградской области (глава 3). Возможность установления специальных правил, действующих на территориях особых экономических зон, вытекает также из пункта 3 статьи 2 Таможенного кодекса Российской Федерации, согласно которому на территории Российской Федерации могут находиться создаваемые в соответствии с федеральными законами особые экономические зоны, являющиеся частью таможенной территории Российской Федерации; товары, помещенные на территории особых экономических зон, рассматриваются как находящиеся вне таможенной территории Российской Федерации для целей применения таможенных пошлин, налогов, а также запретов и ограничений экономического характера, установленных законодательством Российской Федерации о государственном регулировании внешнеторговой деятельности, 4 за исключением случаев, определяемых данным Кодексом и иными федеральными законами.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«ЛИМА-ТРАНС»,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