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18856-П/2009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февраля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Сафонова Александра Петровича на нарушение его конституционных прав положением пункта 2 статьи 57 Основ гражданского законодательства Союза ССР и республик</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А.Я.Сливы, В.Г.Стрекозова, О.С.Хохряковой, В.Г.Ярославцева, рассмотрев по требованию гражданина А.П.Сафонова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Пресненского районного суда города Москвы от 17 февраля 2000 года, оставленным без изменения определением судебной коллегии по гражданским делам Московского городского суда от 28 августа 2000 года, признано недействительным содержание пунктов 1.2 и 2.3 договора срочного вклада с ежемесячной выплатой дохода, заключенного 19 июля 1995 года между гражданином А.П.Сафоновым и Сбербанком Российской Федерации, предусматривающих право банка в одностороннем 2 порядке изменять в сторону уменьшения процентную ставку в течение срока хранения вклада. Постановлением Президиума Московского городского суда от 5 июля 2007 года данные судебные акты отменены, дело возвращено в суд первой инстанции на новое рассмотрение. Решением Пресненского районного суда города Москвы от 23 ноября 2007 года в удовлетворении указанных исковых требований А.П.Сафонова к Сбербанку Российской Федерации отказано. При этом суд надзорной инстанции, а также суд первой инстанции при новом рассмотрении дела в том числе исходили из того, что действовавшее на момент заключения договора законодательство, в частности, пункт 2 статьи 57 Основ гражданского законодательства Союза ССР и республик, допускало возможность включения по согласованию с клиентом в договоры банковского вклада условия о праве банка на изменение условий договора относительно процентной ставки по вкладу.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гражданином А.П.Сафоновым материалы, не находит оснований для принятия его жалобы к рассмотрению. 3 Постановлением Конституционного Суда Российской Федерации от 23 февраля 1999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Сафонова Александра Петровича,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 а также поскольку по предмету обращения Конституционным Судом Российской Федерации ранее было вынесено постановление, сохраняющее свою силу.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