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193244-П/2015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«БыстроЗАЙМ» на нарушение конституционных прав и свобод статьей 1, абзацем первым пункта 1 и пунктом 2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«БыстроЗАЙМ»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ООО «БыстроЗАЙМ» было отказано в удовлетворении исковых требований к гражданину Ф. о взыскании в том числе задолженности и процентов по договору займа; исковые требования по встречному иску Ф. о признании договора в части установления в нем процентной ставки по займу, многократно превышающей величину учетной ставки Банка России, действующей на дату заключения 2 договора, недействительным (ничтожным), применении последствий недействительности сделки в виде возврата Ф. излишне уплаченных по договору сумм, удовлетворены частично. Суд со ссылкой, в частности, на положения статьи 1, пунктов 1 и 2 статьи 10 ГК Российской Федерации (в редакции, действовавшей до вступления в силу Федерального закона от 30 декабря 2012 года № 302-ФЗ «О внесении изменений в главы 1, 2, 3 и 4 части первой Гражданского кодекса Российской Федерации») пришел к выводу о наличии в заявленных ООО «БыстроЗАЙМ» исковых требованиях злоупотребления гражданским правом.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1 ГК Российской Федерации, закрепляя основные начала гражданского законодательства, сама по себе не может рассматриваться как нарушающая какие-либо конституционные права.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«БыстроЗАЙМ»,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