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113180-П/2012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сентября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Павлова Александра Николаевича на нарушение его конституционных прав положениями подпункта «б» пункта 2, подпунктов «а», «б», «е» пункта 6 Правил предоставления государственным гражданским служащим единовременной субсидии на приобретение жилого помещения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А.Н.Павлова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Вступившим в законную силу решением суда общей юрисдикции было отказано в удовлетворении требований гражданина А.Н.Павлова об обязании поставить его на учет на получение единовременной субсидии на приобретение жилого помещения и устранить нарушения, допущенные, по его мнению, руководителем федерального государственного органа по месту прохождения им государственной гражданской службы и комиссией этого 2 органа по рассмотрению вопросов предоставления гражданским служащим единовременной субсидии на приобретение жилого помещения при принятии решения об отказе в постановке на такой учет в связи с тем, что истцу принадлежит на праве собственности квартира, расположенная на территории Республики Украина.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53 Федерального закона «О государственной гражданской службе Российской Федерации» гражданским служащим при определенных условиях, предусмотренных, в частности, данным Федеральным законом или иными нормативными правовыми актами Российской Федерации, может предоставляться право на единовременную субсидию на приобретение жилого помещения один раз за весь период гражданской службы, порядок и условия предоставления которой устанавливаются, соответственно, Правительством Российской Федерации и нормативным правовым актом субъекта Российской Федерации. Во исполнение прямого указания данного Федерального закона Правительство Российской Федерации постановлением от 27 января 2009 года № 63 «О предоставлении федеральным государственным гражданским служащим единовременной субсидии на приобретение жилого помещения» утвердило Правила, которыми закреплены порядок и условия предоставления единовременной субсидии на приобретение жилого помещения один раз за весь период государственной гражданской службы Российской Федерации федеральным государственным гражданским служащим, замещающим должности государственной гражданской службы Российской Федерации не менее одного года и принятым на учет в федеральном государственном органе для получения единовременной выплаты. Указание в подпункте «б» пункта 2 названных Правил для целей принятия на учет для получения единовременной выплаты предельного размера приходящейся на одного члена семьи общей площади жилого помещения, занимаемого федеральным государственным гражданским служащим как нанимателем (членом семьи нанимателя) жилого помещения по договору социального найма либо как собственником (членом семьи собственника), являясь одним из оснований для признания федерального 4 гражданского служащего нуждающимся в жилом помещении, не может рассматриваться как нарушение каких-либо конституционных прав заявителя, перечисленных в жалобе. Что же касается подпунктов «а», «б», «е» пункта 6 названных Правил, которыми предусмотрена обязанность гражданского служащего представить в комиссию выписку из домовой книги и копию финансового лицевого счета, а также копии документов о наличии в его собственности и (или) в собственности членов его семьи жилых помещений, кроме жилого помещения, в котором они зарегистрированы, то данные положения направлены на предотвращение злоупотребления гражданским служащим своими правами при обращении за получением за счет бюджетных ассигнований соответствующего федерального государственного органа единовременной субсидии на приобретение жилого помещения и не могут рассматриваться как противоречащие статьям 7 (часть 1), 19 (часть 2), 40 (часть 1) Конституции Российской Федерации во взаимосвязи с ее статьями 17 (часть 3), 55 (часть 3), 71 (пункт «з»), 114 (пункты «а», «в» части 1), 115 (часть 1). Проверка же правильности установления и исследования фактических обстоятельств конкретного дела (в том числе в части соответствия федерального государственного гражданского служащего, владеющего на праве собственности квартирой в другом государстве, условиям, необходимым для принятия на учет в федеральном государственном органе для получения единовременной выплаты), на что, по существу, направлена жалоба заявителя, к компетенции Конституционного Суда Российской Федерации, как она закреплена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Павлова Александра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