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19755-П/2009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Процкого Олега Васильевича на нарушение его конституционных прав положениями статей 14 и 17 Закона Российской Федерации «О социальной защите граждан, подвергшихся воздействию радиации вследствие катастрофы на Чернобыльской АЭС» и пункта 2 Правил оплаты дополнительного оплачиваемого отпуска и выплаты единовременной компенсации на оздоровление, предоставляемой одновременно с дополнительным оплачиваемым отпуском гражданам, подвергшимся воздействию радиации вследствие катастрофы на Чернобыльской АЭС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гражданина О.В.Процкого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О.В.Процким материалы, не находит оснований для принятия его жалобы к рассмотрению. 3 В соответствии со статьями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Процкого Олега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