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127083-П/2013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Байкова Алексея Алексеевича на нарушение его конституционных прав статьями 240 и 360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А.А.Байкова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240 УПК Российской Федерации, закрепляя непосредственность и устность в качестве общих условий судебного разбирательства, в части третьей содержит предписание о том, что приговор суда может быть основан лишь на тех доказательствах, которые были исследованы в судебном заседании. Данная норма, обязывая суд соблюдать принципы непосредственности и устности, направлена на обеспечение требований справедливого правосудия и не может расцениваться как нарушающая конституционные права заявителя в указанном в его жалобе аспекте. Заявитель, обосновывая свою позицию о нарушении его прав ссылкой на то, что суд первой инстанции обосновал свои выводы в приговоре теми доказательствами, которые не исследовались им в ходе судебного следствия, фактически ставит перед Конституционным Судом Российской Федерации вопрос об оценке состоявшихся в его деле правоприменительных решений. Между тем разрешение этого вопроса в компетенцию Конституционного Суда Российской Федерации не входит. 3 Определением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Байкова Алексея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