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Дениса Николаевича на нарушение его конституционных прав пунктом 8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Д.Н.Макарова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статьей 125 (часть 4) Конституции Российской Федерации и конкретизирующими ее положениями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Дениса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