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189917-П/2015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Жаворонкова Олега Борисовича на нарушение его конституционных прав пунктом 118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О.Б.Жаворонкова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О.Б.Жаворонкову отказано в удовлетворении требований об исключении из счетов-фактур платы за радио, о возврате денежных средств, взыскании пени и компенсации морального вреда. Как указано в определении суда апелляционной инстанции, истец частично оплачивает предоставляемые ему коммунальные услуги, а 2 управляющая организация вправе распределять полученную от потребителя плату между всеми указанными в платежном документе видами коммунальных услуг при наличии у потребителя задолженности. Ранее решением суда общей юрисдикции, оставленным без изменения судом апелляционной инстанции, О.Б.Жаворонкову было отказано в удовлетворении иска об обязании исключить задолженность по коммунальным платежам, а именно радио, и взыскании компенсации морального вреда.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118 Правил предоставления коммунальных услуг собственникам и пользователям помещений в многоквартирных домах и жилых домов, рассматриваемый в системной взаимосвязи с положениями Гражданского кодекса Российской Федерации об обязанности надлежащего исполнения обязательств (статья 309) и исполнении обязательства по частям (статья 311), а также частью 1 статьи 153 Жилищного кодекса Российской Федерации, согласно которой граждане и организации обязаны своевременно и полностью вносить плату за жилое помещение и коммунальные услуги, направлен на обеспечение баланса интересов потребителя и исполнителя, предоставляющего коммунальные услуги, и не может рассматриваться как нарушающий конституционные права заявителя,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4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Жаворонкова Олега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