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148130-П/2013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Кипрушевой Татьяны Вилорьевны на нарушение ее конституционных прав абзацами третьим и четвертым пункта 5 постановления Правительства Российской Федерации «О размере вознаграждения адвоката, участвующего в качестве защитника в уголовном судопроизводстве по назначению органов дознания, органов предварительного следствия или суда» и абзацем вторым пункта 29 Положения 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гражданки Т.В.Кипрушевой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судов общей юрисдикции было отказано в удовлетворении требований гражданки Т.В.Кипрушевой к Управлению 2 Федеральной службы Российской Федерации по контролю за оборотом наркотиков по Республике Коми о взыскании задолженности по оплате услуг адвоката. При этом суды исходили из того, что адвокатское вознаграждение должно быть перечислено не на личный счет адвоката, а на расчетный счет адвокатского образования.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Т.В.Кипрушевой материалы, не находит оснований для принятия ее жалобы к рассмотрению. Абзац второй пункта 29 Положения 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Конституционного Суда Российской Федерации (положение которого частично воспроизводит пункт 5 утратившего силу постановления Правительства Российской Федерации от 4 июля 2003 года № 400), устанавливающий порядок выплаты вознаграждения, причитающегося адвокату, участвующему в деле по назначению дознавателя, следователя или суда, направлен на реализацию принципа автономности адвокатских образований (в том числе в форме адвокатского кабинета) в определении своего бюджета, предполагающего в том числе обособление доходов и расходов адвокатского образования от доходов и расходов адвоката, не связанных с осуществлением им частной практики, и не может рассматриваться как нарушающий конституционные права заявительницы в указанном ею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Кипрушевой Татьяны Вилорьевны,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