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168651-П/2014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Овсянникова Василия Анатольевича на нарушение его конституционных прав статьей 142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гражданина В.А.Овсянникова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Конституционное право пользоваться помощью адвоката (защитника) возникает у конкретного лица с того момента, когда ограничение его прав становится реальным, когда управомоченными органами власти в отношении этого лица предприняты меры, которыми реально ограничиваются его свобода и личная неприкосновенность, включая свободу передвижения (Постановление Конституционного Суда Российской Федерации от 27 июня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Овсянникова Василия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