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136437-П/2013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Самойлова Вячеслава Васильевича на нарушение его конституционных прав пунктом 18 статьи 21 Федерального закона «Об обществах с ограниченной ответственностью» и пунктом 12 постановления Пленума Верховного Суда Российской Федерации и Пленума Высшего Арбитражного Суда Российской Федерации «О некоторых вопросах применения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В.В.Самойлова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 судом кассационной инстанции, было отменено решение арбитражного суда первой инстанции об отказе в удовлетворении исковых требований ряда участников общества с ограниченной ответственностью к гражданину В.В.Самойлову и другим 2 ответчикам о переводе на истцов прав и обязанностей покупателя доли в уставном капитале общества с ограниченной ответственностью (в связи с отчуждением ответчиками принадлежащих им долей в уставном капитале общества путем внесения их в качестве вкладов (взносов) в уставный капитал другого юридического лица) и вынесено, с учетом заявленных истцами уточненных исковых требований, новое решение – о передаче обществу с ограниченной ответственностью приобретенной названным юридическим лицом доли в уставном капитале данного общества.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им положений пункта 18 статьи 21 Федерального закона «Об обществах с ограниченной ответственностью», а с принятыми по его конкретному делу постановлениями арбитражных судов, с которыми он выражает несогласие. 3 Между тем проверка законности и обоснованности судебных актов, равно как и проверка правильности применения арбитражными судами норм права в конкретном деле с учетом фактических обстоятельств и разъяснений, содержащихся в постановлении Пленума Верховного Суда Российской Федерации и Пленума Высшего Арбитражного Суда Российской Федерации,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Самойлова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