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18492-П/2009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автономной некоммерческой организации «Институт «Общественная экспертиза» на нарушение конституционных прав и свобод пунктом 1 статьи 582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автономной некоммерческой организации «Институт «Общественная экспертиза»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инспекции Федеральной налоговой службы № 4 по городу Москве от 31 марта 2006 года № 12-41 ДСП автономная некоммерческая организация «Институт «Общественная экспертиза» привлечена к налоговой ответственности в виде штрафа за совершение налогового правонарушения, предусмотренного статьей 122 Налогового кодекса Российской Федерации, за неполную уплату налога на прибыль за 2004 год в связи с тем, что в 2 нарушение статьи 250 Налогового кодекса Российской Федерации ею не были включены в состав внереализационных доходов денежные средства, полученные от ОАО «НК «ЮКОС» и региональной общественной организации «Открытая Россия», что привело к неуплате налога на прибыль за 2004 год в размере 3 150 000 рублей. Решением Арбитражного суда города Москвы от 28 июня 2006 года требования автономной некоммерческой организации «Институт «Общественная экспертиза» о признании незаконным данного решения инспекции Федеральной налоговой службы о привлечении к ответственности за совершение налогового правонарушения удовлетворены. Постановлением Девятого арбитражного апелляционного суда от 6 декабря 2006 года, оставленным без изменения судом кассационной инстанции, данное решение отменено, в удовлетворении требования автономной некоммерческой организации «Институт «Общественная экспертиза» отказано. При этом суд апелляционной инстанции исходил, в частности, из того, что полученные заявителем денежные средства пожертвованиями не являются, поскольку в приведенном в пункте 1 статьи 582 ГК Российской Федерации перечне в качестве возможных получателей пожертвований названо научное учреждение, к которым автономная некоммерческая организация «Институт «Общественная экспертиза» не относится; доказательств ведения отдельного учета доходов (расходов) полученных денежных средств, как того требуют статья 251 Налогового кодекса Российской Федерации и статья 582 ГК Российской Федерации, а также целевого использования полученных денежных средств не представлено.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автономной некоммерческой организацией «Институт «Общественная экспертиза» материалы, не находит оснований для принятия ее жалобы к рассмотрению. В соответствии со статьей 125 (часть 4) Конституции Российской Федерации и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автономной некоммерческой организации «Институт «Общественная экспертиза»,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