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192536-П/2015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Р.К.Кубашев, отбывающий наказание в виде пожизненного лишения свободы, обратился в суд с ходатайством об изменении постановленного в отношении него 1 июня 2009 года приговора в соответствии с положениями статьи 10 УК Российской Федерации. В ходатайстве осужденный ставил вопрос о смягчении назначенного ему наказания, поскольку согласно пункту 13 постановления Пленума Верховного Суда Российской Федерации от 29 2 апреля 1996 года № 1 «О судебном приговоре» пожизненное лишение свободы в предусмотренных законом случаях может применяться лишь тогда, когда необходимость назначения такого наказания обусловлена особыми обстоятельствами, отягчающими ответственность, и исключительной опасностью для общества лица, совершившего преступление, а в приговоре по его уголовному делу не было указано, что он представляет исключительную опасность. Однако суд отказал в удовлетворении данного ходатайства, посчитав, что приведенные Р.К.Кубашевым доводы, по сути, свидетельствуют о его несогласии с приговором, а следовательно, не могут быть рассмотрены в соответствии со статьей 10 УК Российской Федерации. Апелляционным постановлением решение суда первой инстанции отменено, производство по ходатайству осужденного прекращено. При этом суд мотивировал свое решение тем, что в ходатайстве Р.К.Кубашев фактически выразил несогласие с постановленным в отношении него приговором и, соответственно, ему следовало обратиться в суд в другом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13 статьи 397 УПК Российской Федерации, относя к числу вопросов, разрешаемых судом на стадии исполнения приговора, вопрос об освобождении осужденного от наказания или о смягчении наказания вследствие издания уголовного закона, имеющего обратную силу, в соответствии со статьей 10 УК Российской Федерации, не регулирует порядок пересмотра вступившего в законную силу приговора. Как следует из жалобы, заявитель связывает нарушение своих конституционных прав с тем, что при вынесении в отношении него приговора суд проигнорировал положения пункта 13 постановления Пленума Верховного Суда Российской Федерации от 29 апреля 1996 года № 1, в дальнейшем же суды не устранили этой ошибки при рассмотрении его ходатайства о смягчении назначенного ему наказания в соответствии со статьей 10 УК Российской Федерации. Тем самым заявитель, по сути, ставит перед Конституционным Судом Российской Федерации вопрос об оценке законности и обоснованности вынесенных по его делу судебных решений. Между тем такая оценка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