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Андреевича на нарушение его конституционных прав частью пятой статьи 241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пятой статьи 241 УПК Российской Федерации лица, присутствующие в открытом судебном заседании, вправе вести аудиозапись и письменную запись; проведение фотографирования, видеозаписи и (или) киносъемки допускается с разрешения председательствующего в судебном заседании. Данная норма не регламентирует право на ведение аудиозаписи в закрытом судебном заседании, вместе с тем уголовно-процессуальный закон содержит гарантии достоверности отражения хода и содержания судебного разбирательства. Так, в протоколе судебного заседания, в том числе закрытого, обязательно указываются подробное содержание показаний допрошенных судом лиц, вопросы, заданные допрашиваемым, их ответы, обстоятельства, которые участники судебного разбирательства просят занести в протокол, и заявления, возражения и ходатайства лиц, участвующих в уголовном деле (пункты 6, 10, 11 и 13 части третьей статьи 259 УПК Российской Федерации). Согласно же статье 260 УПК Российской Федерации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3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