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130789-П/2013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Баранова Игоря Ярославовича на нарушение его конституционных прав положениями части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И.Я.Баранова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И.Я.Барановым материалы, не находит оснований для принятия его жалобы к рассмотрению. Положения части первой статьи 198 УПК Российской Федерации наделяют подозреваемого, обвиняемого, его защитника при назначении и производстве судебной экспертизы правами знакомиться с постановлением о назначении судебной экспертизы, заявлять отвод эксперту или ходатайствовать о производстве судебной экспертизы в другом экспертном учреждении, ходатайствовать о привлечении в качестве экспертов определенных лиц либо о производстве судебной экспертизы в конкретном экспертном учреждении, ходатайствовать о внесении в постановление о назначении судебной экспертизы дополнительных вопросов эксперту, присутствовать с разрешения следователя при производстве судебной экспертизы, давать объяснения эксперту, знакомиться с заключением эксперта или сообщением о невозможности дать заключение, а также с протоколом допроса эксперта. Приведенные нормы являются частью процессуального механизма, который направлен на реализацию права подозреваемого, обвиняемого на защиту от подозрения или обвинения при решении вопроса о назначении и проведении судебной экспертизы (определения Конституционного Суда Российской Федерации от 4 марта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Баранова Игоря Ярославовича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