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187204-П/2015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Зайферт Татьяны Евгеньевны на нарушение ее конституционных прав частью третьей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гражданки Т.Е.Зайферт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города Санкт-Петербурга от 13 апреля 2012 года было удовлетворено ходатайство следователя о разрешении производства выемки медицинских документов в отношении гражданки Т.Е.Зайферт из лечебного учреждения, т.е. документов, содержащих охраняемую законом тайну. При этом о данном судебном заседании, со слов Т.Е.Зайферт, ни она, ни ее защитник не извещались, в связи с чем 2 рассмотрение ходатайства было проведено без участия стороны защиты и копия судебного решения им не направлялась. Не согласившись с подобным судебным решением, Т.Е.Зайферт обжаловала его в суд второй инстанции, однако кассационным определением судебной коллегии по уголовным делам Санкт-Петербургского городского суда от 12 марта 2013 года постановление районного суда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общему правилу, при необходимости изъятия определенных предметов и документов, имеющих значение для уголовного дела, и если точно известно, где и у кого они находятся, производится их выемка на основании постановления следователя (части первая и вторая статьи 183 и часть вторая статьи 182 УПК Российской Федерации). Выемка же предметов и документов, содержащих государственную или иную охраняемую федеральным законом тайну, производится на основании судебного решения, принимаемого в порядке, установленном статьей 165 УПК Российской Федерации (пункт 7 части второй статьи 29, часть первая статьи 165 и часть 3 третья статьи 183 этого Кодекса), что служит дополнительной гарантией защиты такой тайны, а также прав лиц, интересы которых обеспечиваются сохранением в тайне сведений, охраняемых законом. При этом часть третья статьи 165 УПК Российской Федерации не содержит положений, ограничивающих право лица, в отношении которого проведено требующее получения предварительного судебного разрешения следственное действие, использовать все процессуальные гарантии, направленные на защиту его прав. К таковым, в частности, относится наличие у лица права обжаловать действия (бездействие) и решения органа дознания, дознавателя, следователя, прокурора и суда в той части, в какой они затрагивают его интересы (статьи 19, 123 и 127 УПК Российской Федерации). Исключений из этого правила для решения вопроса о признании проведенной выемки законной положения статьи 165 УПК Российской Федерации не содержат. Кроме того, как следует из содержания статей 90 и 165 УПК Российской Федерации в их взаимосвязи, постановление суда о законности произведенной выемки не имеет преюдициальной силы, а потому обстоятельства, установленные таким решением, не могут признаваться судом, прокурором, следователем, дознавателем без дополнительной проверки и препятствовать проверке допустимости полученных в ходе выемки доказательств. Таким образом, часть третья статьи 165 УПК Российской Федерации не может расцениваться как нарушающая права заявительницы в обозначенном ею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Зайферт Татьяны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