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123160-П/2013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января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«Автотрансобслуживание» на нарушение конституционных прав и свобод положениями статьи 211 Федерального закона «О государственной регистрации юридических лиц и индивидуальных предпринимателей» и части второй статьи 1002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Н.В.Селезнева, О.С.Хохряковой, В.Г.Ярославцева, рассмотрев по требованию ООО «Автотрансобслуживание»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данной жалобы к рассмотрению. Статья 211 Федерального закона «О государственной регистрации юридических лиц и индивидуальных предпринимателей» определяет порядок исключения юридического лица, прекратившего свою деятельность, из Единого государственного реестра юридических лиц по решению регистрирующего органа. Как указывал Согласно части второй статьи 1002 ГК Российской Федерации в случае объявления комиссионера несостоятельным (банкротом) его права и обязанности по сделкам, заключенным им для комитента во исполнение указаний последнего, переходят к комитенту. Данное положение, направленное в том числе на защиту интересов комитента и лиц, заключивших сделки с комиссионером, действовавшим во исполнение указаний комитента, также не нарушает конституционные права заявителя, перечисленные в жалобе. Проверка же законности и обоснованности вынесенных по конкретному делу судебных решений, в том числе с точки зрения правильности применения судами правовых норм с учетом фактических обстоятельств, равно как и внесение изменений и дополнений в закон не входят в полномочия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«Автотрансобслуживание»,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4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