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15447-П/2006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Запорожец Ларисы Михайловны на нарушение ее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Л.М.Запорожец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Л.М.Запорожец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Л.М.Запорожец материалы, не находит оснований для принятия ее жалобы к рассмотрению. Конституция Российской Федерации (статья 45, часть 1; статья 46, часть 1; статья 52) гарантирует государственную, в том числе судебную, защиту прав и свобод человека и гражданина; государство обеспечивает потерпевшим от преступлений доступ к правосудию и компенсацию причиненного ущерба. Реализация указанных прав осуществляется, в частности, посредством использования механизмов уголовно- процессуального регулирования, предполагающих обязанность органов предварительного расследования и прокурора при выявлении признаков преступления возбуждать уголовные дела, осуществлять от имени государства уголовное преследование по делам публичного и частно- публичного обвинения, обеспечивая тем самым неотвратимость ответственности виновных лиц и защиту прав лиц, пострадавших от преступлений. Невыполнение или ненадлежащее выполнение данной 3 обязанности, выражающееся в том числе в длительном затягивании решения вопроса о наличии оснований для возбуждения уголовного дела, в неоднократных прерывании и возобновлении проверки по заявлению о преступлении, приводит к нарушению разумного срока рассмотрения дела и ограничению доступа потерпевших к правосудию. Вместе с тем при решении вопроса о возбуждении уголовного дела должны обеспечиваться и интересы лица, в отношении которого подано заявление о привлечении к уголовной ответственности, с тем чтобы уголовное дело не было возбуждено, а это лицо не было поставлено в положение подозреваемого – вопреки статье 49 (часть 1) Конституции Российской Федерации – без достаточных к тому оснований. С учетом этого федеральный законодатель установил в Уголовно- процессуальном кодексе Российской Федерации, что проверка заявления или иного сообщения о преступлении должна завершиться принятием предусмотренного законом решения в срок не позднее 3 суток и этот срок может быть продлен прокурором, начальником следственного отдела, начальником органа дознания до 10 суток, а при необходимости проведения документальных проверок – до 30 суток (части первая и третья статьи 144), и одновременно предусмотрел, что уголовное дело может быть возбуждено прокурором, а также следователем, органом дознания или дознавателем с согласия прокурора лишь при наличии предусмотренных законом поводов и оснований (статьи 146 и 147), отказ в возбуждении уголовного дела может быть обжалован прокурору или в суд (статьи 124, 125 и часть пятая статьи 148), а прокурор может отменить постановление об отказе в возбуждении уголовного дела и возбудить уголовное дело либо возвратить материалы для дополнительной проверки (часть шестая статьи 148). При этом уголовно-процессуальный закон, устанавливая, что процессуальные решения должны быть законными, обоснованными и мотивированными (часть четвертая статьи 7 УПК Российской Федерации), а даваемые прокурором органу дознания, дознавателю, следователю указания являются обязательными (часть третья статьи 37 УПК Российской 4 Федерации), не предполагает, что отмена прокурором постановления об отказе в возбуждении уголовного дела с целью проведения дополнительной проверки сообщения о преступлении может осуществляться произвольно и неоднократно по одним и тем же основаниям. Таким образом, часть шестая статьи 148 УПК Российской Федерации – ни сама по себе, ни и в совокупности с другими положениями уголовно- процессуального законодательства – не нарушает конституционные права заявительницы. Оценка же законности и обоснованности действий и решений прокурора, связанных с отменой постановлений об отказе в возбуждении уголовного дела и направлением материалов для дополнительной проверки, равно как и определение конкретных мер прокурорского реагирования на допущенные в стадии возбуждения уголовного дела нарушения закона в компетенцию Конституционного Суда Российской Федерации не входят.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Запорожец Ларисы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