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110033-П/2012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«Уралсевергаз» на нарушение конституционных прав и свобод пунктом 6 Порядка прекращения или ограничения подачи электрической и тепловой энергии и газа организациям-потребителям при неоплате поданных им (использованных ими) топливно-энергетических ресурсов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«Уралсевергаз»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удовлетворены требования администрации городского округа в интересах неопределенного круга потребителей к ЗАО «Уралсевергаз» в части понуждения осуществлять поставки газа организациям-потребителям до 31 декабря 2010 года, поскольку прекращение его подачи на котельные МУП «Г.» и ОАО «Э.» повлекло за 2 собой невозможность выработки тепловой энергии и ее поставки для нужд горячего водоснабжения, а также невозможность предоставления соответствующей коммунальной услуги. Суд указал, в частности, что, хотя подавляющее большинство граждан-потребителей своевременно и в полном объеме оплачивают коммунальные услуги отопления и горячего водоснабжения, упомянутыми организациями и ЗАО «Уралсевергаз» не были предприняты меры для обеспечения таких граждан топливно- энергетическими ресурсами.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пункту 2 Порядка прекращения или ограничения подачи электрической и тепловой энергии и газа организациям-потребителям при неоплате поданных им (использованных ими) топливно-энергетических ресурсов данный Порядок является льготным и распространяется на организации-потребители, прекращение или ограничение подачи топливно- энергетических ресурсов которым может привести к опасности для жизни 3 людей и тяжелым экологическим последствиям, а также на медицинские учреждения, организации связи, объекты жилищно-коммунального хозяйства, объекты вентиляции, водоотлива и основные подъемные устройства угольных и горнорудных организаций и метрополитен. Согласно его пункту 6 в случаях, когда к сетям, принадлежащим организации-потребителю, подключены абоненты, которые своевременно оплачивают использованные топливно-энергетические ресурсы, организация- потребитель обязана по соглашению с энергоснабжающей или газоснабжающей организацией обеспечить подачу этим абонентам топливно- энергетических ресурсов в необходимых для них объемах. Данное положение, направленное на защиту интересов абонентов, своевременно исполняющих свои обязательства по оплате использованных ими топливно- энергетических ресурсов, и позволяющее обеспечить баланс во взаимоотношениях всех заинтересованных лиц путем заключения соответствующего соглашения, само по себе не может рассматриваться как нарушающее конституционные права заявителя, указанные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«Уралсевергаз»,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