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188935-П/2015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Александра Сергеевича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судебной коллегии по уголовным делам областного суда от 11 сентября 2013 года отказано в удовлетворении кассационной жалобы гражданина А.С.Макарова на постановленный в отношении него обвинительный приговор от 26 октября 2007 года. При этом суд отклонил, как необоснованные, доводы осужденного, утверждавшего, что протокол получения образцов для 2 сравнительного исследования и ряд иных процессуальных документов являются недопустимыми доказательствами, поскольку в день проведения соответствующих процессуальных действий он находился под стражей в другом городе, а следователь и защитник его не посещали. С таким решением согласился судья Верховного Суда Российской Федерации (постановление от 22 мая 2014 года об отказе в передаче кассационной жалобы для рассмотрения в судебном заседании суда кассационной инстанции). Вместе с тем в ходе состоявшегося ранее рассмотрения гражданского дела по заявлению А.С.Макарова судом исследовались документы, подтверждающие его нахождение в указанном месте (решение от 17 апреля 2012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предусматривает, что обстоятельства, установленные вступившим в законную силу приговором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3 уголовном деле. Как следует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