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Клапцова Александра Федоровича о разъяснении Постановления Конституционного Суда Российской Федерации от 11 мая 2005 года № 5-П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– судьи Г.А.Жилина, судей Ю.М.Данилова, Л.М.Жарковой, В.Д.Зорькина, С.М.Казанцева, М.И.Клеандрова, Н.В.Мельникова, Н.В.Селезнева, рассмотрев в заседании палаты вопрос о возможности принятия к рассмотрению ходатайства гражданина А.Ф.Клапцова о разъяснении Постановления Конституционного Суда Российской Федерации от 11 мая 2005 года № 5-П,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11 мая 2005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им самим в пределах содержания разъясняемого решения и не должно являться простым его воспроизведением; ходатайство о даче разъяснения не может быть удовлетворено, если поставленные в нем вопросы не требуют какого-либо дополнительного истолкования решения по существу или же предполагают необходимость формулирования новых правовых позиций. В Постановлении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Клапцова Александра Федоровича о разъяснении Постановления Конституционного Суда Российской Федерации от 11 мая 2005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