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126598-П/2013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Барсегяна Арама Дживановича на нарушение его конституционных прав пунктом 2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А.Д.Барсегяна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А.Д.Барсегяном материалы, не находит оснований для принятия его жалобы к рассмотрению. Пункт 2 части 2 статьи 311 АПК Российской Федерации, предусматривающий в качестве одного из оснований для пересмотра по вновь открывшимся обстоятельствам судебного постановления установленные вступившим в законную силу приговором суда фальсификацию доказательств,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необоснованного судебного акта по данному делу, направлен на исправление судебной ошибки, а потому является дополнительной процессуальной гарантией защиты прав и охраняемых законом интересов участников гражданских процессуальных отношений и, следовательно, не может рассматриваться как нарушающий конституционные права заявителя, перечисленные в жалобе. В то же время пункт 2 части 2 статьи 311 АПК Российской Федерации не препятствует суду принять в качестве основания для 3 пересмотра вступившего в законную силу судебного постановления по вновь открывшимся обстоятельствам указанные в пункте 1 части 2 статьи 311 АПК Российской Федерации существенные для дела обстоятельства, которые не были и не могли быть известны заявителю (аналогичный вывод содержится в пункте 6 постановления Пленума Высшего Арбитражного Суда Российской Федерации «О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 Определение же того, могли ли обстоятельства, установленные постановлением следователя о прекращении уголовного дела в связи с истечением срока давности привлечения к уголовной ответственности, рассматриваться как существенные для дела и служить основанием для пересмотра судебного постановления, вынесенного по делу с участием заявителя,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Барсегяна Арама Дживановича,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