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75657-П/2011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Восканяна Мгера Жораевича на нарушение его конституционных прав частью 1 статьи 3.7 и статьей 14.2 Кодекса Российской Федерации об административных правонарушениях и пунктом 5 статьи 3 Федерального закона «Об ограничении курения табака»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М.Ж.Восканяна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 Определяя общие условия привлечения к административной ответственности, Кодекс Российской Федерации об административных правонарушениях устанавливает, что лицо подлежит административной ответственности только за те административные правонарушения, в отношении которых установлена его вина (часть 1 статьи 1.5). Данные требования в полной мере распространяются и на случаи привлечения к ответственности на основании статьи 14.2 указанного Кодекса. Что касается конфискации, то она, как и другие виды административных наказаний, 4 назначается с учетом характера совершенного административного правонарушения, личности виновного, его имущественного положения, обстоятельств, смягчающих и отягчающих административную ответственность (часть 2 статьи 4.1 данного Кодекса). Следовательно, часть 1 статьи 3.7 и статья 14.2 КоАП Российской Федерации не могут рассматриваться как нарушающие конституционные права заявителя в указанном им аспекте. Оспаривая конституционность пункта 5 статьи 3 Федерального закона «Об ограничении курения табака», заявитель фактически предлагает внести в него целесообразные, на его взгляд, изменения. Однако внесение изменений в действующее законодательство, равно как и проверка законности и обоснованности принятых по делу заявителя судебных решений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Федерации», не входят.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Восканяна Мгера Жораевича,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