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177680-П/2014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Чупрова Евгения Сергеевича на нарушение его конституционных прав частью второй статьи 3895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Е.С.Чупрова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от 5 февраля 2014 года было прекращено уголовное дело частного обвинения в отношении гражданина Е.С.Чупрова и еще двух лиц по причине неявки в судебное заседание частного обвинителя, т.е. в силу предписания части третьей статьи 249 УПК Российской Федерации – в связи с отсутствием в деянии состава преступления. 28 мая 2014 года постановлением другого мирового судьи ходатайство частного обвинителя о восстановлении срока обжалования 2 указанного постановления в апелляционном порядке было удовлетворено. Не согласившись с подобным решением, Е.С.Чупров подал апелляционную жалобу в тот же судебный участок, однако постановлением мирового судьи от 24 июня 2014 года жалоба была возвращена со ссылкой на то, что согласно статье 3895 УПК Российской Федерации апелляционное обжалование постановления о восстановлении пропущенного процессуального срока законом не предусмотрено.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Федерации, устанавливая право участников уголовного судопроизводства, а также иных заинтересованных лиц обжаловать судебные решения и право – при необходимости – на восстановление пропущенного по уважительной причине срока обжалования (часть первая статьи 130 и статья 3895), не регулирует вопрос об оспаривании решения суда о восстановлении срока, а предоставляет указанным лицам возможность реализовать свое право и в этой связи обжаловать только постановление судьи об отказе в 3 восстановлении пропущенного срока. Положения данного Кодекса, закрепляющие для участников уголовного судопроизводства, имеющих право на обжалование судебных решений, право на восстановление при необходимости пропущенного ими по уважительной причине срока обжалования, а в случае отказа в восстановлении пропущенного срока – обжаловать такое решение в вышестоящий суд, направлены не на ограничение, а на защиту прав участников процесса (определения Конституционного Суда Российской Федерации от 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Чупрова Евгения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