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15550-П/2006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Леденцова Олега Львовича на нарушение его конституционных прав статьями 100, 108 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В.Г.Ярославцева, рассмотрев по требованию гражданина О.Л.Леденцова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2000 года в отношении гражданина О.Л.Леденцова, подозреваемого в совершении ряда преступлений, были вынесены постановления об объявлении его в розыск и о применении к нему с санкции прокурора меры пресечения в виде заключения под стражу. Впоследствии в связи с инкриминируемыми ему преступлениями он был привлечен по уголовному делу в качестве обвиняемого. 20 декабря 2004 года О.Л.Леденцов был задержан в столице Республики Беларусь городе Минске и в 2 соответствии с указанными постановлениями заключен под стражу. Постановлением судьи военного суда от 14 февраля 2005 года срок содержания его под стражей был продлен по ходатайству следователя на три месяца (всего – до пяти месяцев). Определением суда кассационной инстанции от 10 февраля 2006 года это постановление было отменено, а материалы ходатайства направлены на новое рассмотрение в суд первой инстанции, и 17 апреля 2006 года судья 101 гарнизонного военного суда вынес постановление об избрании О.Л.Леденцову меры пресечения в виде заключения под стражу на срок с 20 февраля 2005 года до 20 мая 2005 года. После 20 мая 2005 года О.Л.Леденцов содержался под стражей на основании других принятых судами решений.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О.Л.Леденцовым материалы, не находит оснований для принятия его жалобы к рассмотрению. Вопрос о конституционности заключения под стражу без судебного решения ранее уже был предметом рассмотрения Конституционного Суда Российской Федерации. В частности, в Постановлении от 14 марта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Леденцова Олега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