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Маторы Александра Тимофеевича на нарушение его конституционных прав пунктом «в» статьи 3 Закона Российской Федерации «О реабилитации жертв политических репрессий»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А.Т.Маторы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1 Закона Российской Федерации «О реабилитации жертв политических репрессий» политическими репрессиями признаются такие меры принуждения, применяемые государством по политическим мотивам, которые влекут лишение или ограничение прав и свобод лиц – жертв политических репрессий. Статья 3 названного Закона предусматривает перечень лиц – жертв политических репрессий, подлежащих реабилитации. 3 Среди них отдельную категорию составляют лица, подвергнутые в административном порядке ссылке, высылке, направлению на спецпоселение, привлечению к принудительному труду в условиях ограничения свободы, в том числе в «рабочих колоннах НКВД», а также иным ограничениям прав и свобод (пункт «в»). Хотя в данной норме названы конкретные меры принуждения, которые квалифицируются в качестве репрессивных (ссылка, высылка, направление на спецпоселение, привлечение к принудительному труду в условиях ограничения свободы), их перечень для целей более полной защиты прав граждан является открытым, – для отнесения лица к категории репрессированных имеет значение, чтобы примененные к нему меры принуждения ограничивали права и свободы в административном порядке и были приняты по политическим мотивам. Таким образом, оспариваемая норма, закрепляя гарантии реализации права на реабилитацию (восстановление в правах) граждан, подвергшихся политическим репрессиям в административном порядке, сама по себе не может расцениваться как нарушающая конституционные права заявителя. Проверка же законности и обоснованности решений судов общей юрисдикции, которые не усмотрели фактов ограничения прав и свобод заявителя объявлением ему указанного официального предостережения,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Маторы Александра Тимофеевича,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