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162251-П/2014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Коломникова Ивана Филипповича на нарушение его конституционных прав положением пункта 2 статьи 3 Закона Калининградской области «О компенсации расходов на оплату жилого помещения и коммунальных услуг»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И.Ф.Коломникова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и взаимосвязанное с ним постановление Правительства Калининградской области от 24 декабря 2009 года № 818 «О компенсации расходов на оплату жилого помещения и коммунальных услуг отдельным категориям граждан», определяющее процедуру предоставления денежной компенсации части расходов на оплату жилого помещения и коммунальных услуг отдельным категориям граждан, проживающим на территории Калининградской области, носят отсылочный характер, не закрепляют льготные категории граждан и не могут рассматриваться как нарушающие какие-либо конституционные права заявителя, поскольку предусматривают механизм реализации прав граждан, установленных федеральным законодательством, в том числе Федеральным законом «О социальной защите инвалидов в Российской Федерации». Вопреки утверждению заявителя, указанный Федеральный закон в статье 17 не предусматривает предоставление инвалидам скидки не ниже 50 процентов на оплату жилого помещения, принадлежащего им на праве собственности, что,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Коломникова Ивана Филипповича,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