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152144-П/2014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Геннадия Вячеславовича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Г.В.Волкова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Сызранского городского суда Самарской области от 11 февраля 2010 года на линейный отдел внутренних дел на станции Сызрань была возложена обязанность засчитать гражданину Г.В.Волкову в стаж государственной службы в органах внутренних дел период военной службы по призыву с 24 ноября 1989 года по 27 апреля 1992 года из расчета один день военной службы за два дня государственной службы. 2 Вступившим в законную силу решением Октябрьского районного суда города Самары от 22 августа 2011 года Г.В.Волкову было отказано в удовлетворении исковых требований к Главному управлению Министерства внутренних дел Российской Федерации по Самарской области, в том числе об обязании произвести расчет и выплату пенсии за выслугу лет с 19 декабря 2005 года. Решением Октябрьского районного суда города Самары от 6 февраля 2013 года, оставленным без изменения вышестоящими судебными инстанциями, Г.В.Волкову было отказано в удовлетворении исковых требований к Главному управлению Министерства внутренних дел Российской Федерации по Самарской области о признании права на пенсию за выслугу лет в органах внутренних дел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Геннадия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