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86225-П/2011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Малыгина Александра Геннадьевича на нарушение его конституционных прав частью первой статьи 412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В.Г.Ярославцева, рассмотрев вопрос о возможности принятия жалобы гражданина А.Г.Малыгина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сентября 2010 года, с которым согласился заместитель Председателя Верховного Суда Российской Федерации, гражданину А.Г.Малыгину было отказано в удовлетворении надзорной жалобы на вынесенные по его уголовному делу приговор и определение суда кассационной инстанции. Вновь направленная заявителем в Верховный Суд Российской Федерации надзорная жалоба на приговор была возвращена ему без рассмотрения со ссылкой на часть первую статьи 412 УПК Российской Федерации, согласно 2 которой внесение повторных надзорных жалоб в суд надзорной инстанции, ранее оставивший их без удовлетворения, не допускается.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статьи 402 УПК Российской Федерации, факт принесения надзорной жалобы влечет рассмотрение такой жалобы судьей, который, в силу требований статьи 406 того же Кодекса во взаимосвязи с его статьями 379 и 409, решает вопрос о наличии оснований для пересмотра дела надзорной инстанцией и при выявлении оснований для отмены или изменения приговора либо иного обжалуемого решения обязан передать надзорную жалобу на рассмотрение суда надзорной инстанции, а при их отсутствии – отказать в возбуждении надзорного производства. При этом, по смыслу части первой статьи 412 УПК Российской Федерации с учетом положений части первой его статьи 404, повторной надзорной жалобой следует считать жалобу, принесенную по тому же делу, в отношении того же осужденного и по тем же основаниям, что и жалоба, ранее оставленная без удовлетворения (определения Конституционного Суда Российской Федерации от 8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Малыгина Александра Геннадьевича, поскольку она не отвечает требованиям 4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