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100730-П/2012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Усачева Алексея Александровича на нарушение его конституционных прав положениями пункта 4 статьи 113 Семейного кодекса Российской Федерации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А.А.Усачева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А.А.Усачевым материалы, не находит оснований для принятия его жалобы к рассмотрению. В соответствии с пунктом 4 статьи 113 Семейного кодекса Российской Федерации размер задолженности по алиментам, уплачиваемым на несовершеннолетних детей в соответствии со статьей 81 данного Кодекса, определяется исходя из заработка и иного дохода лица, обязанного уплачивать алименты, за период, в течение которого взыскание алиментов не производилось; в случаях, если лицо, обязанное уплачивать алименты, в этот период не работало или если не будут представлены документы, подтверждающие его заработок и (или) иной доход, задолженность по алиментам определяется исходя из размера средней заработной платы в Российской Федерации на момент взыскания задолженности; если такое 3 определение задолженности существенно нарушает интересы одной из сторон, сторона, интересы которой нарушены, вправе обратиться в суд,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обстоятельств. Данная норма, вопреки доводам заявителя, позволяет учитывать при определении размера задолженности по алиментам материальное и семейное положение сторон, а также иные обстоятельства, направлена на обеспечение баланса интересов несовершеннолетних детей и их родителей в рамках алиментных отношений, а потому не может рассматриваться как нарушающая конституционные права заявителя, указанные в жалобе. Часть вторая статьи 61 ГПК Российской Федерации, предусматривающая в рассматриваемом судом общей юрисдикции деле освобождение от доказывания вновь обстоятельств, ранее установленных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также не нарушает конституционные права заявителя, перечисленные в жалобе. Проверка же законности и обоснованности вынесенных по делу заявителя судебных постановлений, а также разъяснение порядка исчисления задолженности по уплате алиментов, взыскиваемых на несовершеннолетних детей, на чем фактически настаивает заявитель, равно как и внесение целесообразных, по его мнению, изменений в оспариваемые им нормы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4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Усачева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