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123161-П/2013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января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Кобина Михаила Николаевича на нарушение его конституционных прав статьями 1152, 1153, 1157 и 1161 Гражданского кодекса Российской Федерации, а также постановлением Пленума Верховного Суда Российской Федерации «О судебном решении»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рассмотрев по требованию гражданина М.Н.Кобина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М.Н.Кобиным материалы, не находит оснований для принятия его жалобы к рассмотрению. Согласно статье 125 (часть 4) Конституции Российской Федерации и пункту 3 части первой статьи 3 Федерального конституционного закона «О Конституционном Суде Российской Федерации»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 но в силу части второй статьи 74 Федерального конституционного закона «О Конституционном Суде Российской Федерации» подлежат учету при принятии им решения по делу. Настаивая же на признании не соответствующим Конституции Российской Федерации постановления Пленума Верховного Суда Российской Федерации от 19 декабря 2003 года № 23 «О судебном решении», заявитель не требует проверить конституционность законов, истолкованных данным постановлением. Доводы, приведенные заявителем в обоснование своей позиции, свидетельствуют о том, что нарушение своих конституционных прав он связывает не с содержанием статей 1152, 1153, 1157 и 1161 ГК Российской Федерации, которые сами по себе его конституционные права не нарушают, а с принятым по его делу постановлением суда общей юрисдикции, с которым он выражает несогласие. Между тем проверка законности и обоснованности судебных постановлений, в том числе в части выбора подлежащих применению норм с учетом их действия во времени, не входит в компетенцию Конституционного Суда Российской Федерации, как она определена в статье 125 Конституции 3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Кобина Михаила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