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100222-П/2012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Скрипки Валерия Викторовича на нарушение его конституционных прав частями второй и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В.В.Скрипки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В.В.Скрипкой материалы, не находит оснований для принятия его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Скрипки Валерия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