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17512-П/2003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января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Полушкиной Татьяны Петровны на нарушение ее конституционных прав статьями 363 и 387 Гражданского процессуального кодекса Российской Федерации, пунктом 25 Постановления Пленума Верховного Суда Российской Федерации от 20 января 2003 года №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гражданки Т.П.Полушкиной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и.о. председателя Кировского областного суда от 21 декабря 2006 года оставлена без удовлетворения надзорная жалоба гражданки Т.П.Полушкиной по делу по иску ОАО «Кировские коммунальные системы» к заявительнице и Е.А.Полушкиной о взыскании задолженности по коммунальным услугам.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Положения статьи 387 ГПК Российской Федерации Постановлением Конституционного Суда Российской Федерации от 5 февраля 2007 года № 2- П были признаны не противоречащими Конституции Российской Федерации, поскольку в системе действующего правового регулирования гражданского судопроизводства предполагается, что в качестве существенных нарушений норм материального или процессуального права как предусмотренных данной статьей оснований для отмены или изменения судебных постановлений нижестоящих судов в порядке надзора могут выступать лишь такие ошибки в толковании и применении закона, повлиявшие на исход дела, без исправления которых невозможны эффективное восстановление и защита нарушенных прав и свобод, а также защита охраняемых законом публичных интересов. 3 Федеральным законом от 4 декабря 2007 года № 330-ФЗ в статью 387 ГПК Российской Федерации внесены изменения. В новой редакции эта статья устанавливает, что основаниями для отмены или изменения судебных постановлений в порядке надзора являются существенные нарушения норм материального или процессуального права, повлиявшие на исход дела,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 Пункт 25 постановления Пленума Верховного Суда Российской Федерации от 20 января 2003 года № 2 признан утратившим силу постановлением Пленума Верховного Суда Российской Федерации от 12 февраля 2008 года № 2 «О применении норм гражданского процессуального законодательства в суде надзорной инстанции в связи с принятием и введением в действие Федерального закона от 4 декабря 2007 г. № 330-ФЗ «О внесении изменений в Гражданский процессуальный кодекс Российской Федерации» (пункт 9), в котором также разъяснено, что, по смыслу статьи 387 ГПК Российской Федерации во взаимосвязи с положениями Конвенции о защите прав человека и основных свобод, существенным нарушением, являющимся основанием для отмены или изменения судебных постановлений в порядке надзора, в отличие от оснований отмены судебных постановлений в кассационном порядке, может быть признано не всякое нарушение норм материального и процессуального права, из числа указанных в статьях 363 и 364 данного Кодекса (пункт 6). Таким образом, неопределенность в вопросе о соответствии оспариваемых заявительницей положений нормам Конституции Российской Федерации в настоящее время отсутствует и ее жалоба не может быть признана допустимой в силу требований статьи 97 Федерального конституционного закона «О Конституционном Суде Российской Федерации». Разрешение же вопроса о наличии (или отсутствии) оснований для отмены в порядке надзора судебных постановлений по делу заявительницы, в 4 частности нарушений норм материального права,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Полушкиной Татьяны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