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86229-П/2011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Калиева Рамиля Ураловича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Р.У.Калиева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ноября 2005 года, с которым согласился заместитель Председателя Верховного Суда Российской Федерации, гражданину Р.У.Калиеву было отказано в удовлетворении надзорной жалобы на приговор и последующие судебные решения по его уголовному делу. Вновь направленные заявителем в Верховный Суд Российской Федерации надзорные жалобы на судебные решения, принятые по данному делу, были возвращены ему со ссылкой на часть первую статьи 412 УПК Российской Федерации, согласно которой 2 внесение повторных надзорных жалоб в суд надзорной инстанции, ранее оставивший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Калиева Рамиля Ураловича,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