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139797-П/2013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Платыгина Олега Юрьевича на нарушение его конституционных прав Положением о паспорте гражданина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О.Ю.Платыгина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О.Ю.Платыгиным материалы, не находит оснований для принятия его жалобы к рассмотрению. Право каждого определять и указывать свою национальную принадлежность, закрепленное статьей 26 (часть 1) Конституции Российской Федерации, не означает, что органы публичной власти обязаны фиксировать по указанию лица его национальную принадлежность в любом выбранном им официальном документе. Паспорт гражданина Российской Федерации, как следует из статьи 10 Федерального закона от 31 мая 2002 года № 62-ФЗ «О гражданстве Российской Федерации», предназначен для удостоверения гражданства Российской Федерации, которое в силу Конституции Российской Федерации (статья 6, часть 1) является единым и не зависит от оснований его приобретения. На это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Платыгина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