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95355-П/2012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Кузиной Ирины Васильевны на нарушение ее конституционных прав статьей 4, пунктом 1 части четвертой статьи 413 Уголовно-процессуального кодекса Российской Федерации, частью третьей статьи 79 и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И.В.Кузиной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Кузиной Ирины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