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19205-П/2009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Костякова Виктора Моисеевича на нарушение его конституционных прав положениями статьи 3 и пункта 3 статьи 4 Федерального закона «О порядке установления размеров стипендий и социальных выплат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В.М.Костякова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В.М.Костякову, являющемуся инвалидом вследствие чернобыльской катастрофы, в соответствии с Законом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 выплачиваются ежемесячная денежная компенсация 2 на приобретение продовольственных товаров и ежегодная компенсация за вред здоровью.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В.М.Костяковым материалы, не находит оснований для принятия его жалобы к рассмотрению.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Костякова Виктора Моисеевича,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