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Карпова Андрея Евгеньевича о разъяснении Определения Конституционного Суда Российской Федерации от 1 июня 2010 года № 787-О-О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ходатайства гражданина А.Е.Карпова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Конституционного Суда Российской Федерации от 1 июня 2010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разъяснения не подлежит удовлетворению, если поставленные в нем вопросы не требуют какого-либо дополнительного истолкования решения или же предполагают необходимость формулирования новых правовых позиций, не нашедших в нем отражения. Довод заявителя о придании Определением Конституционного Суда Российской Федерации от 1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Карпова Андрея Евгеньевича о разъяснении Определения Конституционного Суда Российской Федерации от 1 июня 2010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