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177677-П/2014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Амирова Павла Вадимовича на нарушение его конституционных прав частью второй статьи 3895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П.В.Амирова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от 5 февраля 2014 года было прекращено уголовное дело частного обвинения в отношении гражданина П.В.Амирова и еще двух лиц по причине неявки в судебное заседание частного обвинителя, т.е. в силу предписания части третьей статьи 249 УПК Российской Федерации – в связи с отсутствием в деянии состава 2 преступления. 28 мая 2014 года постановлением другого мирового судьи ходатайство частного обвинителя о восстановлении срока обжалования указанного решения в апелляционном порядке было удовлетворено. Жалоба П.В.Амирова на постановление судьи о восстановлении срока решением мирового судьи от 18 июня 2014 года возвращена со ссылкой на то, что согласно статье 3895 УПК Российской Федерации апелляционное обжалование постановления о восстановлении пропущенного процессуального срока законом не предусмотрено.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устанавливая право участников уголовного судопроизводства, а также иных заинтересованных лиц обжаловать судебные решения и право – при необходимости – на восстановление пропущенного по уважительной причине срока обжалования (часть первая статьи 130 и статья 3895), не регулирует вопрос об оспаривании решения суда о восстановлении срока, а предоставляет указанным лицам возможность реализовать свое право и в этой связи обжаловать только постановление судьи об отказе в 3 восстановлении пропущенного срока. Положения данного Кодекса, закрепляющие для участников уголовного судопроизводства, имеющих право на обжалование судебных решений, право на восстановление при необходимости пропущенного ими по уважительной причине срока обжалования, а в случае отказа в восстановлении пропущенного срока – обжаловать такое решение в вышестоящий суд, направлены не на ограничение, а на защиту прав участников процесса (определения Конституционного Суда Российской Федерации от 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Амирова Павла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