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180038-П/2014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Секриеру Владимира Ивановича на нарушение его конституционных прав постановлением Пленума Верховного Суда Российской Федерации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В.И.Секриеру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Постановления Пленума Верховного Суда Российской Федерации, как акты толкования закона в соответствии с статьей 125 (часть 4) Конституции Российской Федерации, статьей 3 Федерального конституционного закона «О Конституционном Суде Российской Федерации» не могут выступать самостоятельным предметом проверки Конституционного Суда Российской Федерации, но в силу части второй статьи 74 указанного Федерального конституционного закона подлежат учету при принятии им решения по делу при обжаловании конституционности норм закона, примененных в 3 конкретном деле. Настаивая же на признании не соответствующим Конституции Российской Федерации исключительно постановления Пленума Верховного Суда Российской Федерации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заявитель не требует проверить конституционность каких-либо правовых норм в истолковании, данном Верховным Судом Российской Федерации в указанном постановлении. Таким образом, данная жалоба не может быть признана отвечающей требованиям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1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Секриеру Владимира Ивановича,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