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Черного Станислава Степановича на нарушение его конституционных прав положениями статьи 161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С.С.Черного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Главой муниципального образования «Красноармейский район» Краснодарского края было принято решение о выплате гражданину С.С.Черному, как наследнику реабилитированных граждан С.И.Черного (умершего) и И.Ф.Черного (расстрелянного), денежных компенсаций за конфискованное имущество в размере 10 000 рублей каждая (постановления от 25 апреля 2005 года и от 14 июля 2005 года). При этом орган местного самоуправления руководствовался постановлением Правительства Российской Федерации от 12 августа 1994 года № 926 «Об утверждении 2 Положения о порядке возврата гражданам незаконно конфискованного, изъятого или вышедшего иным путем из владения в связи с политическими репрессиями имущества, возмещения его стоимости или выплаты денежной компенсации», принятым во исполнение Закона Российской Федерации от 18 октября 1991 года № 1761-I «О реабилитации жертв политических репрессий».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положений статьи 161 Закона Российской Федерации «О реабилитации жертв политических репрессий» (в редакции Федерального закона от 7 августа 2000 года № 122-ФЗ) уже был предметом рассмотрения Конституционного Суда Российской Федерации (определения от 15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Черного Станислава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