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16562-П/2007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Прокофьевой Галины Александровны на нарушение ее конституционных прав положением пункта 2 статьи 4 Федерального закона «О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гражданки Г.А.Прокофьевой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Прокофьевой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