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15141-П/2006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апреля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«Элегия» на нарушение конституционных прав и свобод пунктом 2 статьи 43 Федерального закона «О приватизации государственного и муниципального имущества»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С.М.Казанцева, М.И.Клеандрова, А.Л.Кононова, Л.О.Красавчиковой, С.П.Маврина, Ю.Д.Рудкина, Н.В.Селезнева, А.Я.Сливы, В.Г.Стрекозова, О.С.Хохряковой, Б.С.Эбзеева, В.Г.Ярославцева, рассмотрев по требованию ООО «Элегия»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Федеральный арбитражный суд Северо-Западного округа постановлением от 13 апреля 2004 года оставил без изменения решение и постановление Арбитражного суда Санкт-Петербурга и Ленинградской области, которыми отказано в удовлетворении иска ООО «Элегия» к государственному учреждению по совершению сделок с имуществом «Фонд имущества Санкт-Петербурга» о понуждении заключить договор купли- продажи нежилого помещения. При этом суд, руководствуясь пунктом 2 2 статьи 43 Федерального закона «О приватизации государственного и муниципального имущества», указал, что проект договора купли-продажи до вступления в силу указанного федерального закона ответчику не направлялся, а заявка на приватизацию офертой не является, и, следовательно, основания для применения ранее действовавшего законодательства о приватизации отсутствуют.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ООО «Элегия» материалы, не находит оснований для принятия его жалобы к рассмотрению. Право на приватизацию, обусловленную переходом к многообразию форм собственности, которые признаются и защищаются в Российской Федерации равным образом (статья 8, часть 2, Конституции Российской Федерации), не относится к числу конституционных – оно регламентируется федеральным законодателем. Вместе с тем, закрепляя это право в федеральном законе, государство обязано обеспечить возможность его реализации таким образом, чтобы при передаче имущества в собственность субъектам частного права соблюдались соответствующие конституционные гарантии. В целях защиты прав субъектов, которые в соответствии с прежним правовым регулированием имели право на приватизацию государственного или муниципального имущества, обеспечения принципа равного доступа к приватизации, новое законодательство о приватизации предусматривает ряд гарантий его реализации. Пункт 2 статьи 43 Федерального закона «О приватизации государственного и муниципального имущества», являясь переходным положением и устанавливая сферу действия нового законодательства о приватизации во времени, регламентирует завершение процесса приватизации, который до вступления данного Федерального закона в силу был инициирован путем размещения в установленном порядке информационного сообщения или иным образом направленной оферты для заключения сделки приватизации государственного или муниципального имущества. В качестве общего правила данное переходное положение распространяется на все предусматривавшиеся ранее способы приватизации, за исключением тех, для которых установлены иные, специальные, правила. Таким образом, сама по себе норма пункта 2 статьи 43 Федерального закона «О приватизации государственного и муниципального имущества», выступающая гарантией реализации права на приватизацию 4 государственного или муниципального имущества, не может рассматриваться как нарушающая какие-либо права заявителя. Проверка же законности и обоснованности судебных решений, в том числе правильности выбора правовой нормы при разрешении конкретного дела, в компетенцию Конституционного Суда Российской Федерации, установленную в статье 125 Конституции Российской Федерации и статье 3 Федерального конституционного закона «О Конституционном Суде Российской Федерации», не входит. Исходя из изложенного и руководствуясь частью второй статьи 40, пунктами 1 и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«Элегия»,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признается допустимой, и поскольку разрешение поставленного в ней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