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158925-П/2014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Резника Сергея Александровича на нарушение его конституционных прав частью первой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С.А.Резника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устанавливает, что орган дознания, дознаватель, руководитель следственного органа, следователь при наличии повода и основания, предусмотренных его статьей 140, возбуждают уголовное дело, о чем выносят соответствующее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7, части первая и вторая статьи 146); часть вторая статьи 140, часть первая статьи 145 и пункт 3 части второй статьи 146 УПК Российской Федерации не предусматривают возможности возбуждения уголовного дела при иных условиях, нежели наличие законного повода и основания к тому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